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2900A" w14:textId="77777777" w:rsidR="00AC0A88" w:rsidRPr="00387FD3" w:rsidRDefault="00AC0A88" w:rsidP="00AC0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REPUBLIKA HRVATSKA</w:t>
      </w:r>
    </w:p>
    <w:p w14:paraId="39BC8FFF" w14:textId="77777777" w:rsidR="00AC0A88" w:rsidRPr="00387FD3" w:rsidRDefault="00AC0A88" w:rsidP="00AC0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BJELOVARSKO – BILOGORSKA ŽUPANIJA</w:t>
      </w:r>
    </w:p>
    <w:p w14:paraId="11ED049A" w14:textId="77777777" w:rsidR="00AC0A88" w:rsidRPr="00387FD3" w:rsidRDefault="00AC0A88" w:rsidP="00AC0A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 ČAZMA</w:t>
      </w:r>
    </w:p>
    <w:p w14:paraId="4CD64F0D" w14:textId="77777777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Gradonačelnica</w:t>
      </w:r>
    </w:p>
    <w:p w14:paraId="54A38E06" w14:textId="77777777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18C5007" w14:textId="77777777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1EE6D9D6" w14:textId="18BC01C8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Grad Čazma, 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. lipnja </w:t>
      </w:r>
      <w:r w:rsidRPr="00387FD3">
        <w:rPr>
          <w:rFonts w:ascii="Times New Roman" w:hAnsi="Times New Roman" w:cs="Times New Roman"/>
          <w:sz w:val="24"/>
          <w:szCs w:val="24"/>
        </w:rPr>
        <w:t>2025.</w:t>
      </w:r>
    </w:p>
    <w:p w14:paraId="193FB08D" w14:textId="77777777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</w:p>
    <w:p w14:paraId="3B64C17A" w14:textId="77777777" w:rsidR="00AC0A88" w:rsidRPr="00387FD3" w:rsidRDefault="00AC0A88" w:rsidP="00AC0A88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PREDSJEDNIK GRADSKOG VIJEĆA</w:t>
      </w:r>
    </w:p>
    <w:p w14:paraId="235F3E43" w14:textId="77777777" w:rsidR="00AC0A88" w:rsidRPr="00387FD3" w:rsidRDefault="00AC0A88" w:rsidP="00AC0A88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GRADA ČAZME</w:t>
      </w:r>
    </w:p>
    <w:p w14:paraId="17E45B1F" w14:textId="77777777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</w:p>
    <w:p w14:paraId="2E887261" w14:textId="7F2BC9E4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PREDMET: Odluka o </w:t>
      </w:r>
      <w:r w:rsidR="00B8572C">
        <w:rPr>
          <w:rFonts w:ascii="Times New Roman" w:hAnsi="Times New Roman" w:cs="Times New Roman"/>
          <w:sz w:val="24"/>
          <w:szCs w:val="24"/>
        </w:rPr>
        <w:t>izmjeni i dopuni</w:t>
      </w:r>
      <w:r>
        <w:rPr>
          <w:rFonts w:ascii="Times New Roman" w:hAnsi="Times New Roman" w:cs="Times New Roman"/>
          <w:sz w:val="24"/>
          <w:szCs w:val="24"/>
        </w:rPr>
        <w:t xml:space="preserve"> Odluke </w:t>
      </w:r>
      <w:r w:rsidR="000F7E56">
        <w:rPr>
          <w:rFonts w:ascii="Times New Roman" w:hAnsi="Times New Roman" w:cs="Times New Roman"/>
          <w:sz w:val="24"/>
          <w:szCs w:val="24"/>
        </w:rPr>
        <w:t xml:space="preserve">o </w:t>
      </w:r>
      <w:r w:rsidRPr="00387FD3">
        <w:rPr>
          <w:rFonts w:ascii="Times New Roman" w:hAnsi="Times New Roman" w:cs="Times New Roman"/>
          <w:sz w:val="24"/>
          <w:szCs w:val="24"/>
        </w:rPr>
        <w:t>ustrojstvu i djelokrugu upravnih tijela Grada Čazme</w:t>
      </w:r>
    </w:p>
    <w:p w14:paraId="4398BCF8" w14:textId="77777777" w:rsidR="00AC0A88" w:rsidRPr="00387FD3" w:rsidRDefault="00AC0A88" w:rsidP="00AC0A88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 Prijedlog, dostavlja se</w:t>
      </w:r>
    </w:p>
    <w:p w14:paraId="559645BE" w14:textId="77777777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</w:p>
    <w:p w14:paraId="00FE6717" w14:textId="491680F5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Gradonačelnica Grada Čazme je dana </w:t>
      </w:r>
      <w:r w:rsidR="000F7E56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lipnja 2025.g.</w:t>
      </w:r>
      <w:r w:rsidRPr="00387FD3">
        <w:rPr>
          <w:rFonts w:ascii="Times New Roman" w:hAnsi="Times New Roman" w:cs="Times New Roman"/>
          <w:sz w:val="24"/>
          <w:szCs w:val="24"/>
        </w:rPr>
        <w:t xml:space="preserve"> godine razmotrila i utvrdila Prijedlog Odluke o </w:t>
      </w:r>
      <w:r w:rsidR="00B8572C">
        <w:rPr>
          <w:rFonts w:ascii="Times New Roman" w:hAnsi="Times New Roman" w:cs="Times New Roman"/>
          <w:sz w:val="24"/>
          <w:szCs w:val="24"/>
        </w:rPr>
        <w:t>izmjeni i dopuni</w:t>
      </w:r>
      <w:r w:rsidR="000F7E56">
        <w:rPr>
          <w:rFonts w:ascii="Times New Roman" w:hAnsi="Times New Roman" w:cs="Times New Roman"/>
          <w:sz w:val="24"/>
          <w:szCs w:val="24"/>
        </w:rPr>
        <w:t xml:space="preserve"> Odluke o </w:t>
      </w:r>
      <w:r w:rsidRPr="00387FD3">
        <w:rPr>
          <w:rFonts w:ascii="Times New Roman" w:hAnsi="Times New Roman" w:cs="Times New Roman"/>
          <w:sz w:val="24"/>
          <w:szCs w:val="24"/>
        </w:rPr>
        <w:t>ustrojstvu i djelokrugu upravnih tijela Grada Čazme.</w:t>
      </w:r>
    </w:p>
    <w:p w14:paraId="3AC58166" w14:textId="3A73184E" w:rsidR="00AC0A88" w:rsidRPr="00387FD3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Sukladno odredbi članka 31. i 24. st. 2. Poslovnika Gradskog vijeća Grada Čazme (,,Službeni vjesnik“, broj 13/21</w:t>
      </w:r>
      <w:r>
        <w:rPr>
          <w:rFonts w:ascii="Times New Roman" w:hAnsi="Times New Roman" w:cs="Times New Roman"/>
          <w:sz w:val="24"/>
          <w:szCs w:val="24"/>
        </w:rPr>
        <w:t>, 46/24</w:t>
      </w:r>
      <w:r w:rsidR="000F7E56">
        <w:rPr>
          <w:rFonts w:ascii="Times New Roman" w:hAnsi="Times New Roman" w:cs="Times New Roman"/>
          <w:sz w:val="24"/>
          <w:szCs w:val="24"/>
        </w:rPr>
        <w:t xml:space="preserve"> i 39/25</w:t>
      </w:r>
      <w:r w:rsidRPr="00387FD3">
        <w:rPr>
          <w:rFonts w:ascii="Times New Roman" w:hAnsi="Times New Roman" w:cs="Times New Roman"/>
          <w:sz w:val="24"/>
          <w:szCs w:val="24"/>
        </w:rPr>
        <w:t>), Gradonačelnica upućuje Prije</w:t>
      </w:r>
      <w:r>
        <w:rPr>
          <w:rFonts w:ascii="Times New Roman" w:hAnsi="Times New Roman" w:cs="Times New Roman"/>
          <w:sz w:val="24"/>
          <w:szCs w:val="24"/>
        </w:rPr>
        <w:t xml:space="preserve">dlog na razmatranje te predlaže </w:t>
      </w:r>
      <w:r w:rsidRPr="00387FD3">
        <w:rPr>
          <w:rFonts w:ascii="Times New Roman" w:hAnsi="Times New Roman" w:cs="Times New Roman"/>
          <w:sz w:val="24"/>
          <w:szCs w:val="24"/>
        </w:rPr>
        <w:t>Gradskom vijeću donošenje Odluke o</w:t>
      </w:r>
      <w:r w:rsidR="000F7E56">
        <w:rPr>
          <w:rFonts w:ascii="Times New Roman" w:hAnsi="Times New Roman" w:cs="Times New Roman"/>
          <w:sz w:val="24"/>
          <w:szCs w:val="24"/>
        </w:rPr>
        <w:t xml:space="preserve"> </w:t>
      </w:r>
      <w:r w:rsidR="00B55BA5">
        <w:rPr>
          <w:rFonts w:ascii="Times New Roman" w:hAnsi="Times New Roman" w:cs="Times New Roman"/>
          <w:sz w:val="24"/>
          <w:szCs w:val="24"/>
        </w:rPr>
        <w:t>izmjeni i dopuni</w:t>
      </w:r>
      <w:r w:rsidR="000F7E56">
        <w:rPr>
          <w:rFonts w:ascii="Times New Roman" w:hAnsi="Times New Roman" w:cs="Times New Roman"/>
          <w:sz w:val="24"/>
          <w:szCs w:val="24"/>
        </w:rPr>
        <w:t xml:space="preserve"> Odluke o</w:t>
      </w:r>
      <w:r w:rsidRPr="00387FD3">
        <w:rPr>
          <w:rFonts w:ascii="Times New Roman" w:hAnsi="Times New Roman" w:cs="Times New Roman"/>
          <w:sz w:val="24"/>
          <w:szCs w:val="24"/>
        </w:rPr>
        <w:t xml:space="preserve"> ustrojstvu i djelokrugu upravnih tijela Grada Čazme, u predloženom tekstu.</w:t>
      </w:r>
    </w:p>
    <w:p w14:paraId="52225B19" w14:textId="6BE82EBE" w:rsidR="00AC0A88" w:rsidRDefault="00AC0A88" w:rsidP="00AC0A88">
      <w:pPr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 xml:space="preserve">Na sjednici Gradskog vijeća </w:t>
      </w:r>
      <w:r w:rsidR="000F7E56">
        <w:rPr>
          <w:rFonts w:ascii="Times New Roman" w:hAnsi="Times New Roman" w:cs="Times New Roman"/>
          <w:sz w:val="24"/>
          <w:szCs w:val="24"/>
        </w:rPr>
        <w:t xml:space="preserve">obrazloženje Odluke iznijeti će </w:t>
      </w:r>
      <w:r w:rsidR="00B8572C">
        <w:rPr>
          <w:rFonts w:ascii="Times New Roman" w:hAnsi="Times New Roman" w:cs="Times New Roman"/>
          <w:sz w:val="24"/>
          <w:szCs w:val="24"/>
        </w:rPr>
        <w:t>vijećnica Ines Vrbanić.</w:t>
      </w:r>
    </w:p>
    <w:p w14:paraId="49FB3A99" w14:textId="77777777" w:rsidR="000F7E56" w:rsidRPr="00387FD3" w:rsidRDefault="000F7E56" w:rsidP="00AC0A88">
      <w:pPr>
        <w:rPr>
          <w:rFonts w:ascii="Times New Roman" w:hAnsi="Times New Roman" w:cs="Times New Roman"/>
          <w:sz w:val="24"/>
          <w:szCs w:val="24"/>
        </w:rPr>
      </w:pPr>
    </w:p>
    <w:p w14:paraId="28AD3ADA" w14:textId="77777777" w:rsidR="00AC0A88" w:rsidRPr="00387FD3" w:rsidRDefault="00AC0A88" w:rsidP="00AC0A88">
      <w:pPr>
        <w:jc w:val="right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Gradonačelnica</w:t>
      </w:r>
    </w:p>
    <w:p w14:paraId="6ACF629C" w14:textId="18B78E7F" w:rsidR="00AC0A88" w:rsidRDefault="00AC0A88" w:rsidP="000F7E56">
      <w:pPr>
        <w:jc w:val="right"/>
      </w:pPr>
      <w:r w:rsidRPr="00387FD3">
        <w:rPr>
          <w:rFonts w:ascii="Times New Roman" w:hAnsi="Times New Roman" w:cs="Times New Roman"/>
          <w:sz w:val="24"/>
          <w:szCs w:val="24"/>
        </w:rPr>
        <w:t>Grada Čazme</w:t>
      </w:r>
    </w:p>
    <w:p w14:paraId="70E7D6BE" w14:textId="77777777" w:rsidR="00AC0A88" w:rsidRDefault="00AC0A88"/>
    <w:p w14:paraId="1AB4174D" w14:textId="77777777" w:rsidR="00AC0A88" w:rsidRDefault="00AC0A88"/>
    <w:p w14:paraId="20A06DDC" w14:textId="77777777" w:rsidR="00AC0A88" w:rsidRDefault="00AC0A88"/>
    <w:p w14:paraId="2358B0AB" w14:textId="77777777" w:rsidR="00AC0A88" w:rsidRDefault="00AC0A88"/>
    <w:p w14:paraId="36668E8D" w14:textId="77777777" w:rsidR="00AC0A88" w:rsidRDefault="00AC0A88"/>
    <w:p w14:paraId="5A3CA908" w14:textId="77777777" w:rsidR="00AC0A88" w:rsidRDefault="00AC0A88"/>
    <w:p w14:paraId="3E29A14B" w14:textId="77777777" w:rsidR="00AC0A88" w:rsidRDefault="00AC0A88"/>
    <w:p w14:paraId="2DE6D743" w14:textId="77777777" w:rsidR="00AC0A88" w:rsidRDefault="00AC0A88"/>
    <w:p w14:paraId="37CBFE2B" w14:textId="77777777" w:rsidR="00AC0A88" w:rsidRDefault="00AC0A88"/>
    <w:tbl>
      <w:tblPr>
        <w:tblpPr w:leftFromText="180" w:rightFromText="180" w:vertAnchor="text" w:horzAnchor="margin" w:tblpY="-456"/>
        <w:tblW w:w="0" w:type="auto"/>
        <w:tblLayout w:type="fixed"/>
        <w:tblLook w:val="04A0" w:firstRow="1" w:lastRow="0" w:firstColumn="1" w:lastColumn="0" w:noHBand="0" w:noVBand="1"/>
      </w:tblPr>
      <w:tblGrid>
        <w:gridCol w:w="926"/>
        <w:gridCol w:w="5729"/>
      </w:tblGrid>
      <w:tr w:rsidR="00AC0A88" w:rsidRPr="00C80EA3" w14:paraId="4795E0B5" w14:textId="77777777" w:rsidTr="00B825E4">
        <w:trPr>
          <w:trHeight w:val="880"/>
        </w:trPr>
        <w:tc>
          <w:tcPr>
            <w:tcW w:w="926" w:type="dxa"/>
          </w:tcPr>
          <w:p w14:paraId="6A3C883C" w14:textId="77777777" w:rsidR="00AC0A88" w:rsidRPr="00D05A05" w:rsidRDefault="00AC0A88" w:rsidP="00B825E4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ar-SA"/>
              </w:rPr>
            </w:pPr>
          </w:p>
        </w:tc>
        <w:tc>
          <w:tcPr>
            <w:tcW w:w="5729" w:type="dxa"/>
            <w:hideMark/>
          </w:tcPr>
          <w:p w14:paraId="2F436567" w14:textId="77777777" w:rsidR="00AC0A88" w:rsidRPr="00C80EA3" w:rsidRDefault="00AC0A88" w:rsidP="00B825E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ar-SA"/>
              </w:rPr>
            </w:pPr>
            <w:r w:rsidRPr="00C80EA3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hr-HR"/>
              </w:rPr>
              <w:t xml:space="preserve"> </w:t>
            </w:r>
            <w:r w:rsidRPr="00C80EA3">
              <w:rPr>
                <w:noProof/>
                <w:sz w:val="24"/>
                <w:szCs w:val="20"/>
              </w:rPr>
              <w:drawing>
                <wp:inline distT="0" distB="0" distL="0" distR="0" wp14:anchorId="3896BC0B" wp14:editId="09B8BEE0">
                  <wp:extent cx="548640" cy="693420"/>
                  <wp:effectExtent l="0" t="0" r="381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0A88" w:rsidRPr="00C80EA3" w14:paraId="2E742406" w14:textId="77777777" w:rsidTr="00B825E4">
        <w:trPr>
          <w:trHeight w:val="963"/>
        </w:trPr>
        <w:tc>
          <w:tcPr>
            <w:tcW w:w="926" w:type="dxa"/>
            <w:hideMark/>
          </w:tcPr>
          <w:p w14:paraId="5BDA53BF" w14:textId="77777777" w:rsidR="00AC0A88" w:rsidRPr="00D05A05" w:rsidRDefault="00AC0A88" w:rsidP="00B825E4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hr-HR"/>
              </w:rPr>
              <w:drawing>
                <wp:inline distT="0" distB="0" distL="0" distR="0" wp14:anchorId="0F7F58CA" wp14:editId="237E06D1">
                  <wp:extent cx="495300" cy="609600"/>
                  <wp:effectExtent l="0" t="0" r="0" b="0"/>
                  <wp:docPr id="20" name="Slika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9" w:type="dxa"/>
            <w:hideMark/>
          </w:tcPr>
          <w:p w14:paraId="61CBB7FA" w14:textId="77777777" w:rsidR="00AC0A88" w:rsidRPr="00C80EA3" w:rsidRDefault="00AC0A88" w:rsidP="00B825E4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>REPUBLIKA HRVATSKA</w:t>
            </w:r>
          </w:p>
          <w:p w14:paraId="5F5DD9BF" w14:textId="77777777" w:rsidR="00AC0A88" w:rsidRPr="00C80EA3" w:rsidRDefault="00AC0A88" w:rsidP="00B825E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>BJELOVARSKO-BILOGORSKA ŽUPANIJA</w:t>
            </w:r>
          </w:p>
          <w:p w14:paraId="2E774BC1" w14:textId="77777777" w:rsidR="00AC0A88" w:rsidRPr="00C80EA3" w:rsidRDefault="00AC0A88" w:rsidP="00B825E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>GRAD ČAZMA</w:t>
            </w:r>
          </w:p>
          <w:p w14:paraId="31A1FD03" w14:textId="77777777" w:rsidR="00AC0A88" w:rsidRPr="00C80EA3" w:rsidRDefault="00AC0A88" w:rsidP="00B825E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C80EA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 xml:space="preserve">GRADSKO VIJEĆE </w:t>
            </w:r>
          </w:p>
        </w:tc>
      </w:tr>
    </w:tbl>
    <w:p w14:paraId="3C8149BA" w14:textId="77777777" w:rsidR="00AC0A88" w:rsidRDefault="00AC0A88"/>
    <w:p w14:paraId="6F88B688" w14:textId="77777777" w:rsidR="00AC0A88" w:rsidRDefault="00AC0A88"/>
    <w:p w14:paraId="05A4F56D" w14:textId="77777777" w:rsidR="00AC0A88" w:rsidRDefault="00AC0A88"/>
    <w:p w14:paraId="47DE3AFC" w14:textId="77777777" w:rsidR="00AC0A88" w:rsidRDefault="00AC0A88"/>
    <w:p w14:paraId="4647E18C" w14:textId="77777777" w:rsidR="00AC0A88" w:rsidRDefault="00AC0A88"/>
    <w:p w14:paraId="7FD3EE17" w14:textId="77777777" w:rsidR="00020059" w:rsidRDefault="00020059"/>
    <w:p w14:paraId="464F8F49" w14:textId="77777777" w:rsidR="00AC0A88" w:rsidRPr="005B79FC" w:rsidRDefault="00AC0A88" w:rsidP="00AC0A88">
      <w:pPr>
        <w:pStyle w:val="Bezproreda"/>
        <w:rPr>
          <w:rFonts w:ascii="Times New Roman" w:hAnsi="Times New Roman"/>
          <w:sz w:val="24"/>
          <w:szCs w:val="24"/>
        </w:rPr>
      </w:pPr>
      <w:r w:rsidRPr="005B79FC">
        <w:rPr>
          <w:rFonts w:ascii="Times New Roman" w:hAnsi="Times New Roman"/>
          <w:sz w:val="24"/>
          <w:szCs w:val="24"/>
        </w:rPr>
        <w:t xml:space="preserve">KLASA: </w:t>
      </w:r>
    </w:p>
    <w:p w14:paraId="7538B590" w14:textId="77777777" w:rsidR="00AC0A88" w:rsidRPr="005B79FC" w:rsidRDefault="00AC0A88" w:rsidP="00AC0A88">
      <w:pPr>
        <w:pStyle w:val="Bezproreda"/>
        <w:rPr>
          <w:rFonts w:ascii="Times New Roman" w:hAnsi="Times New Roman"/>
          <w:sz w:val="24"/>
          <w:szCs w:val="24"/>
        </w:rPr>
      </w:pPr>
      <w:r w:rsidRPr="005B79FC">
        <w:rPr>
          <w:rFonts w:ascii="Times New Roman" w:hAnsi="Times New Roman"/>
          <w:sz w:val="24"/>
          <w:szCs w:val="24"/>
        </w:rPr>
        <w:t xml:space="preserve">URBOJ: </w:t>
      </w:r>
    </w:p>
    <w:p w14:paraId="1B9A518C" w14:textId="77777777" w:rsidR="00AC0A88" w:rsidRDefault="00AC0A88" w:rsidP="00AC0A88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Čazma</w:t>
      </w:r>
      <w:r w:rsidRPr="005B79FC">
        <w:rPr>
          <w:rFonts w:ascii="Times New Roman" w:hAnsi="Times New Roman"/>
          <w:sz w:val="24"/>
          <w:szCs w:val="24"/>
        </w:rPr>
        <w:t>, __________  202</w:t>
      </w:r>
      <w:r>
        <w:rPr>
          <w:rFonts w:ascii="Times New Roman" w:hAnsi="Times New Roman"/>
          <w:sz w:val="24"/>
          <w:szCs w:val="24"/>
        </w:rPr>
        <w:t>5</w:t>
      </w:r>
      <w:r w:rsidRPr="005B79FC">
        <w:rPr>
          <w:rFonts w:ascii="Times New Roman" w:hAnsi="Times New Roman"/>
          <w:sz w:val="24"/>
          <w:szCs w:val="24"/>
        </w:rPr>
        <w:t>.</w:t>
      </w:r>
    </w:p>
    <w:p w14:paraId="0061F54D" w14:textId="77777777" w:rsidR="00020059" w:rsidRDefault="00020059"/>
    <w:p w14:paraId="774B81DC" w14:textId="5D07AA4E" w:rsidR="00020059" w:rsidRPr="000F7E56" w:rsidRDefault="000F7E56" w:rsidP="000F7E56">
      <w:pPr>
        <w:jc w:val="both"/>
        <w:rPr>
          <w:rFonts w:ascii="Times New Roman" w:hAnsi="Times New Roman" w:cs="Times New Roman"/>
          <w:sz w:val="24"/>
          <w:szCs w:val="24"/>
        </w:rPr>
      </w:pPr>
      <w:r w:rsidRPr="00387FD3">
        <w:rPr>
          <w:rFonts w:ascii="Times New Roman" w:hAnsi="Times New Roman" w:cs="Times New Roman"/>
          <w:sz w:val="24"/>
          <w:szCs w:val="24"/>
        </w:rPr>
        <w:t>Na temelju članka 35. stavka 1. točke 4. i članka 53. stavka 3. Zakona o lokalnoj i područnoj (regionalnoj) samoupravi ("Narodne novine", broj 33/01, 60/01 – vjerodostojno tumačenje, 129/05, 109/07, 125/08, 36/09, 150/11, 144/12 i 19/13 – pročišćeni tekst i 137/15, 123</w:t>
      </w:r>
      <w:r>
        <w:rPr>
          <w:rFonts w:ascii="Times New Roman" w:hAnsi="Times New Roman" w:cs="Times New Roman"/>
          <w:sz w:val="24"/>
          <w:szCs w:val="24"/>
        </w:rPr>
        <w:t>/17, 98/19 i 144/20) i članka 34. stavka 1. točke 9</w:t>
      </w:r>
      <w:r w:rsidRPr="00387FD3">
        <w:rPr>
          <w:rFonts w:ascii="Times New Roman" w:hAnsi="Times New Roman" w:cs="Times New Roman"/>
          <w:sz w:val="24"/>
          <w:szCs w:val="24"/>
        </w:rPr>
        <w:t xml:space="preserve">. Statuta Grada Čazme </w:t>
      </w:r>
      <w:r w:rsidRPr="005D55BD">
        <w:rPr>
          <w:rFonts w:ascii="Times New Roman" w:hAnsi="Times New Roman" w:cs="Times New Roman"/>
          <w:sz w:val="24"/>
          <w:szCs w:val="24"/>
        </w:rPr>
        <w:t>(»Službeni vjesnik«, broj 13/21</w:t>
      </w:r>
      <w:r>
        <w:rPr>
          <w:rFonts w:ascii="Times New Roman" w:hAnsi="Times New Roman" w:cs="Times New Roman"/>
          <w:sz w:val="24"/>
          <w:szCs w:val="24"/>
        </w:rPr>
        <w:t xml:space="preserve"> i 39/25</w:t>
      </w:r>
      <w:r w:rsidRPr="00680C54">
        <w:rPr>
          <w:rFonts w:ascii="Times New Roman" w:hAnsi="Times New Roman" w:cs="Times New Roman"/>
          <w:sz w:val="24"/>
          <w:szCs w:val="24"/>
        </w:rPr>
        <w:t xml:space="preserve">) Gradsko vijeće Grada </w:t>
      </w:r>
      <w:r>
        <w:rPr>
          <w:rFonts w:ascii="Times New Roman" w:hAnsi="Times New Roman" w:cs="Times New Roman"/>
          <w:sz w:val="24"/>
          <w:szCs w:val="24"/>
        </w:rPr>
        <w:t xml:space="preserve">Čazme na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80C54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________2025.</w:t>
      </w:r>
      <w:r w:rsidRPr="00680C54">
        <w:rPr>
          <w:rFonts w:ascii="Times New Roman" w:hAnsi="Times New Roman" w:cs="Times New Roman"/>
          <w:sz w:val="24"/>
          <w:szCs w:val="24"/>
        </w:rPr>
        <w:t xml:space="preserve"> godine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0C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donijelo je</w:t>
      </w:r>
    </w:p>
    <w:p w14:paraId="26C1CBAF" w14:textId="77777777" w:rsidR="00020059" w:rsidRDefault="00020059"/>
    <w:p w14:paraId="73AFCEAA" w14:textId="77777777" w:rsidR="00020059" w:rsidRPr="000F7E56" w:rsidRDefault="00020059" w:rsidP="00020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E56">
        <w:rPr>
          <w:rFonts w:ascii="Times New Roman" w:hAnsi="Times New Roman" w:cs="Times New Roman"/>
          <w:sz w:val="24"/>
          <w:szCs w:val="24"/>
        </w:rPr>
        <w:t>ODLUKU</w:t>
      </w:r>
    </w:p>
    <w:p w14:paraId="7E8E5590" w14:textId="4A0B982D" w:rsidR="00020059" w:rsidRPr="000F7E56" w:rsidRDefault="00020059" w:rsidP="00455D19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E56">
        <w:rPr>
          <w:rFonts w:ascii="Times New Roman" w:hAnsi="Times New Roman" w:cs="Times New Roman"/>
          <w:sz w:val="24"/>
          <w:szCs w:val="24"/>
        </w:rPr>
        <w:t xml:space="preserve">O </w:t>
      </w:r>
      <w:r w:rsidR="00B55BA5">
        <w:rPr>
          <w:rFonts w:ascii="Times New Roman" w:hAnsi="Times New Roman" w:cs="Times New Roman"/>
          <w:sz w:val="24"/>
          <w:szCs w:val="24"/>
        </w:rPr>
        <w:t>IZMJENI I DOPUNI</w:t>
      </w:r>
      <w:r w:rsidRPr="000F7E56">
        <w:rPr>
          <w:rFonts w:ascii="Times New Roman" w:hAnsi="Times New Roman" w:cs="Times New Roman"/>
          <w:sz w:val="24"/>
          <w:szCs w:val="24"/>
        </w:rPr>
        <w:t xml:space="preserve"> ODLUKE O USTROJSTVU I DJELOKRUGU UPRAVNIH TIJELA GRADA ČAZME</w:t>
      </w:r>
    </w:p>
    <w:p w14:paraId="35757D88" w14:textId="77777777" w:rsidR="00020059" w:rsidRPr="000F7E56" w:rsidRDefault="006E1A06" w:rsidP="00020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E56">
        <w:rPr>
          <w:rFonts w:ascii="Times New Roman" w:hAnsi="Times New Roman" w:cs="Times New Roman"/>
          <w:sz w:val="24"/>
          <w:szCs w:val="24"/>
        </w:rPr>
        <w:t>Članak 1.</w:t>
      </w:r>
    </w:p>
    <w:p w14:paraId="163523F6" w14:textId="77777777" w:rsidR="00B55BA5" w:rsidRDefault="00B55BA5" w:rsidP="000F7E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6E1A06" w:rsidRPr="000F7E56">
        <w:rPr>
          <w:rFonts w:ascii="Times New Roman" w:hAnsi="Times New Roman" w:cs="Times New Roman"/>
          <w:sz w:val="24"/>
          <w:szCs w:val="24"/>
        </w:rPr>
        <w:t>Odlu</w:t>
      </w:r>
      <w:r>
        <w:rPr>
          <w:rFonts w:ascii="Times New Roman" w:hAnsi="Times New Roman" w:cs="Times New Roman"/>
          <w:sz w:val="24"/>
          <w:szCs w:val="24"/>
        </w:rPr>
        <w:t>ci</w:t>
      </w:r>
      <w:r w:rsidR="006E1A06" w:rsidRPr="000F7E56">
        <w:rPr>
          <w:rFonts w:ascii="Times New Roman" w:hAnsi="Times New Roman" w:cs="Times New Roman"/>
          <w:sz w:val="24"/>
          <w:szCs w:val="24"/>
        </w:rPr>
        <w:t xml:space="preserve"> o ustrojstvu i djelokrugu upravnih tijela Grada Čazme (Službeni vjesnik 39/25) </w:t>
      </w:r>
      <w:r>
        <w:rPr>
          <w:rFonts w:ascii="Times New Roman" w:hAnsi="Times New Roman" w:cs="Times New Roman"/>
          <w:sz w:val="24"/>
          <w:szCs w:val="24"/>
        </w:rPr>
        <w:t>članak 24. stavak 1. mijenja se i sada glasi:</w:t>
      </w:r>
    </w:p>
    <w:p w14:paraId="775DACEF" w14:textId="1DAF0BCC" w:rsidR="006E1A06" w:rsidRPr="000F7E56" w:rsidRDefault="00B55BA5" w:rsidP="000F7E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„Pravilnik o unutarnjem redu upravnih tijela </w:t>
      </w:r>
      <w:r w:rsidR="00455D19">
        <w:rPr>
          <w:rFonts w:ascii="Times New Roman" w:hAnsi="Times New Roman" w:cs="Times New Roman"/>
          <w:sz w:val="24"/>
          <w:szCs w:val="24"/>
        </w:rPr>
        <w:t xml:space="preserve">Grada Čazme Gradonačelnik Grada Čazme donijet će u roku tri mjeseca od dana stupanja na snagu ove Odluke.“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0478E" w14:textId="77777777" w:rsidR="006E1A06" w:rsidRPr="000F7E56" w:rsidRDefault="006E1A06" w:rsidP="0002005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8600CE" w14:textId="77777777" w:rsidR="006E1A06" w:rsidRPr="000F7E56" w:rsidRDefault="006E1A06" w:rsidP="00020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E56">
        <w:rPr>
          <w:rFonts w:ascii="Times New Roman" w:hAnsi="Times New Roman" w:cs="Times New Roman"/>
          <w:sz w:val="24"/>
          <w:szCs w:val="24"/>
        </w:rPr>
        <w:t xml:space="preserve">Članak 2. </w:t>
      </w:r>
    </w:p>
    <w:p w14:paraId="2DAB29DE" w14:textId="274981F7" w:rsidR="006E1A06" w:rsidRPr="000F7E56" w:rsidRDefault="00455D19" w:rsidP="00455D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Ostale odredbe Odluke ostaju neizmijenjene.</w:t>
      </w:r>
    </w:p>
    <w:p w14:paraId="1A71F8A0" w14:textId="77777777" w:rsidR="006E1A06" w:rsidRPr="000F7E56" w:rsidRDefault="006E1A06" w:rsidP="00020059">
      <w:pPr>
        <w:jc w:val="center"/>
        <w:rPr>
          <w:rFonts w:ascii="Times New Roman" w:hAnsi="Times New Roman" w:cs="Times New Roman"/>
          <w:sz w:val="24"/>
          <w:szCs w:val="24"/>
        </w:rPr>
      </w:pPr>
      <w:r w:rsidRPr="000F7E56">
        <w:rPr>
          <w:rFonts w:ascii="Times New Roman" w:hAnsi="Times New Roman" w:cs="Times New Roman"/>
          <w:sz w:val="24"/>
          <w:szCs w:val="24"/>
        </w:rPr>
        <w:t>Članak 3.</w:t>
      </w:r>
    </w:p>
    <w:p w14:paraId="4AEE87A4" w14:textId="23F91FE6" w:rsidR="006E1A06" w:rsidRDefault="006E1A06" w:rsidP="00455D19">
      <w:pPr>
        <w:jc w:val="both"/>
        <w:rPr>
          <w:rFonts w:ascii="Times New Roman" w:hAnsi="Times New Roman" w:cs="Times New Roman"/>
          <w:sz w:val="24"/>
          <w:szCs w:val="24"/>
        </w:rPr>
      </w:pPr>
      <w:r w:rsidRPr="000F7E56">
        <w:rPr>
          <w:rFonts w:ascii="Times New Roman" w:hAnsi="Times New Roman" w:cs="Times New Roman"/>
          <w:sz w:val="24"/>
          <w:szCs w:val="24"/>
        </w:rPr>
        <w:t xml:space="preserve">Ova Odluka stupa na </w:t>
      </w:r>
      <w:r w:rsidR="00927724" w:rsidRPr="000F7E56">
        <w:rPr>
          <w:rFonts w:ascii="Times New Roman" w:hAnsi="Times New Roman" w:cs="Times New Roman"/>
          <w:sz w:val="24"/>
          <w:szCs w:val="24"/>
        </w:rPr>
        <w:t xml:space="preserve">snagu </w:t>
      </w:r>
      <w:r w:rsidR="00455D19">
        <w:rPr>
          <w:rFonts w:ascii="Times New Roman" w:hAnsi="Times New Roman" w:cs="Times New Roman"/>
          <w:sz w:val="24"/>
          <w:szCs w:val="24"/>
        </w:rPr>
        <w:t>osam dana od dana</w:t>
      </w:r>
      <w:r w:rsidR="00927724" w:rsidRPr="000F7E56">
        <w:rPr>
          <w:rFonts w:ascii="Times New Roman" w:hAnsi="Times New Roman" w:cs="Times New Roman"/>
          <w:sz w:val="24"/>
          <w:szCs w:val="24"/>
        </w:rPr>
        <w:t xml:space="preserve"> objave u</w:t>
      </w:r>
      <w:r w:rsidRPr="000F7E56">
        <w:rPr>
          <w:rFonts w:ascii="Times New Roman" w:hAnsi="Times New Roman" w:cs="Times New Roman"/>
          <w:sz w:val="24"/>
          <w:szCs w:val="24"/>
        </w:rPr>
        <w:t xml:space="preserve"> Službenom vjesniku.</w:t>
      </w:r>
    </w:p>
    <w:p w14:paraId="34D6379A" w14:textId="77777777" w:rsidR="00455D19" w:rsidRPr="000F7E56" w:rsidRDefault="00455D19" w:rsidP="00455D1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DEB5F5" w14:textId="33615A12" w:rsidR="006E1A06" w:rsidRPr="000F7E56" w:rsidRDefault="000F7E56" w:rsidP="000F7E5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F7E56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 GRADSKOG VIJEĆA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Pr="000F7E56">
        <w:rPr>
          <w:rFonts w:ascii="Times New Roman" w:eastAsia="Times New Roman" w:hAnsi="Times New Roman" w:cs="Times New Roman"/>
          <w:sz w:val="24"/>
          <w:szCs w:val="24"/>
          <w:lang w:eastAsia="hr-HR"/>
        </w:rPr>
        <w:t>Igor Grčić</w:t>
      </w:r>
    </w:p>
    <w:p w14:paraId="7675F7B0" w14:textId="77777777" w:rsidR="00455D19" w:rsidRDefault="00455D19" w:rsidP="006E1A06">
      <w:pPr>
        <w:jc w:val="both"/>
      </w:pPr>
    </w:p>
    <w:p w14:paraId="71A845C3" w14:textId="77777777" w:rsidR="00AC0A88" w:rsidRDefault="00AC0A88" w:rsidP="00AC0A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14:paraId="5F8947CB" w14:textId="77777777" w:rsidR="00AC0A88" w:rsidRDefault="00AC0A88" w:rsidP="00AC0A8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1A49A0" w14:textId="77777777" w:rsidR="00AC0A88" w:rsidRPr="0048190D" w:rsidRDefault="00AC0A88" w:rsidP="00AC0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190D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1AE6A6DD" w14:textId="66D1523C" w:rsidR="000F7E56" w:rsidRPr="00400E9E" w:rsidRDefault="000F7E56" w:rsidP="000F7E56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Pravni temelj za d</w:t>
      </w:r>
      <w:r>
        <w:rPr>
          <w:rFonts w:ascii="Times New Roman" w:hAnsi="Times New Roman" w:cs="Times New Roman"/>
          <w:sz w:val="24"/>
          <w:szCs w:val="24"/>
        </w:rPr>
        <w:t>onošenje ove Odluke nalazi se u članku</w:t>
      </w:r>
      <w:r w:rsidRPr="007E78B6">
        <w:rPr>
          <w:rFonts w:ascii="Times New Roman" w:hAnsi="Times New Roman" w:cs="Times New Roman"/>
          <w:sz w:val="24"/>
          <w:szCs w:val="24"/>
        </w:rPr>
        <w:t xml:space="preserve"> 35. stavka 1. točke 4. Zakona o lokalnoj i područnoj (regionalnoj) samoupravi ("Narodne novine", broj 33/01, 60/01 – vjerodostojno tumačenje, 129/05, 109/07, 125/08, 36/09, 150/11, 144/12 i 19/13 – pročišćeni tekst i 137/15, 123/17, 98/19 i 144/20) kojim je propisano da predstavničko tijelo uređuje ustrojstvo i djelokrug upravnih tijela jedinice lokalne, odnosno područne (regionalne) samouprave te odredba članka 53. stavka 3. Zakona kojom je propisano da u obavljanju povjerenih poslova državne uprave upravna tijela jedinica imaju ovlasti i obveze tijela državne uprave sukladno zakonu kojim se uređuje sustav d</w:t>
      </w:r>
      <w:r>
        <w:rPr>
          <w:rFonts w:ascii="Times New Roman" w:hAnsi="Times New Roman" w:cs="Times New Roman"/>
          <w:sz w:val="24"/>
          <w:szCs w:val="24"/>
        </w:rPr>
        <w:t>ržavne uprave te odredba članka, kao i u  članku</w:t>
      </w:r>
      <w:r w:rsidRPr="007E78B6">
        <w:rPr>
          <w:rFonts w:ascii="Times New Roman" w:hAnsi="Times New Roman" w:cs="Times New Roman"/>
          <w:sz w:val="24"/>
          <w:szCs w:val="24"/>
        </w:rPr>
        <w:t xml:space="preserve"> 34. stavka 1. točke 9. Statuta Grada Čazme (»Službeni vjesnik«, broj 13/21</w:t>
      </w:r>
      <w:r w:rsidR="00D54609">
        <w:rPr>
          <w:rFonts w:ascii="Times New Roman" w:hAnsi="Times New Roman" w:cs="Times New Roman"/>
          <w:sz w:val="24"/>
          <w:szCs w:val="24"/>
        </w:rPr>
        <w:t xml:space="preserve"> i 39/25</w:t>
      </w:r>
      <w:r w:rsidRPr="007E78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kojom odredbom je propisano da </w:t>
      </w:r>
      <w:r w:rsidRPr="007E78B6">
        <w:rPr>
          <w:rFonts w:ascii="Times New Roman" w:hAnsi="Times New Roman" w:cs="Times New Roman"/>
          <w:sz w:val="24"/>
          <w:szCs w:val="24"/>
        </w:rPr>
        <w:t>Gradsko vijeće uređuje ustrojstv</w:t>
      </w:r>
      <w:r>
        <w:rPr>
          <w:rFonts w:ascii="Times New Roman" w:hAnsi="Times New Roman" w:cs="Times New Roman"/>
          <w:sz w:val="24"/>
          <w:szCs w:val="24"/>
        </w:rPr>
        <w:t>o i djelokrug upravnih odjela i službi.</w:t>
      </w:r>
    </w:p>
    <w:p w14:paraId="05CB21C6" w14:textId="77777777" w:rsidR="00AC0A88" w:rsidRPr="0048190D" w:rsidRDefault="00AC0A88" w:rsidP="00AC0A8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190D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2BF7C03D" w14:textId="3CE6692A" w:rsidR="00AC0A88" w:rsidRDefault="00455D19" w:rsidP="00AC0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Navedena izmjena predstavlja usklađivanje s člankom 4. stavak 8. Zakona o službenicima i namještenicima u lokalnoj i područnoj (regionalnoj) samoupravi (</w:t>
      </w:r>
      <w:r w:rsidRPr="00455D19">
        <w:rPr>
          <w:rFonts w:ascii="Times New Roman" w:hAnsi="Times New Roman" w:cs="Times New Roman"/>
          <w:sz w:val="24"/>
          <w:szCs w:val="24"/>
        </w:rPr>
        <w:t>Narodne novine 86/2008, 61/2011, 4/2018, 112/2019, 17/2025</w:t>
      </w:r>
      <w:r>
        <w:rPr>
          <w:rFonts w:ascii="Times New Roman" w:hAnsi="Times New Roman" w:cs="Times New Roman"/>
          <w:sz w:val="24"/>
          <w:szCs w:val="24"/>
        </w:rPr>
        <w:t>) koji propisuje da se pravilnik o unutarnjem redu donosi u roku tri mjeseca od dana stupanja na snagu odluke o ustrojstvu.</w:t>
      </w:r>
    </w:p>
    <w:p w14:paraId="08B1B822" w14:textId="207D5C42" w:rsidR="00455D19" w:rsidRDefault="00455D19" w:rsidP="00AC0A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Također, rok od tri mjeseca će </w:t>
      </w:r>
      <w:r w:rsidR="00D54609">
        <w:rPr>
          <w:rFonts w:ascii="Times New Roman" w:hAnsi="Times New Roman" w:cs="Times New Roman"/>
          <w:sz w:val="24"/>
          <w:szCs w:val="24"/>
        </w:rPr>
        <w:t xml:space="preserve">omogućiti pravilno i uredno postupanje po Odluci o ustrojstvu i djelokrugu upravnih tijela i kvalitetnu pripremu Upravnih odjela na novonastale izmjene. </w:t>
      </w:r>
    </w:p>
    <w:p w14:paraId="1B283C91" w14:textId="77777777" w:rsidR="00AC0A88" w:rsidRDefault="00AC0A88" w:rsidP="006E1A06">
      <w:pPr>
        <w:jc w:val="both"/>
      </w:pPr>
    </w:p>
    <w:p w14:paraId="25F75032" w14:textId="77777777" w:rsidR="006E1A06" w:rsidRDefault="006E1A06" w:rsidP="006E1A06">
      <w:pPr>
        <w:jc w:val="both"/>
      </w:pPr>
    </w:p>
    <w:sectPr w:rsidR="006E1A0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408F9" w14:textId="77777777" w:rsidR="00AC0A88" w:rsidRDefault="00AC0A88" w:rsidP="00AC0A88">
      <w:pPr>
        <w:spacing w:after="0" w:line="240" w:lineRule="auto"/>
      </w:pPr>
      <w:r>
        <w:separator/>
      </w:r>
    </w:p>
  </w:endnote>
  <w:endnote w:type="continuationSeparator" w:id="0">
    <w:p w14:paraId="36E23761" w14:textId="77777777" w:rsidR="00AC0A88" w:rsidRDefault="00AC0A88" w:rsidP="00AC0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E36E0" w14:textId="77777777" w:rsidR="00AC0A88" w:rsidRDefault="00AC0A88" w:rsidP="00AC0A88">
      <w:pPr>
        <w:spacing w:after="0" w:line="240" w:lineRule="auto"/>
      </w:pPr>
      <w:r>
        <w:separator/>
      </w:r>
    </w:p>
  </w:footnote>
  <w:footnote w:type="continuationSeparator" w:id="0">
    <w:p w14:paraId="4E4B8694" w14:textId="77777777" w:rsidR="00AC0A88" w:rsidRDefault="00AC0A88" w:rsidP="00AC0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1B52" w14:textId="6BDD6B4A" w:rsidR="00AC0A88" w:rsidRDefault="00AC0A88" w:rsidP="00AC0A88">
    <w:pPr>
      <w:pStyle w:val="Zaglavlje"/>
      <w:jc w:val="right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E4F61"/>
    <w:multiLevelType w:val="hybridMultilevel"/>
    <w:tmpl w:val="77601034"/>
    <w:lvl w:ilvl="0" w:tplc="83166530">
      <w:start w:val="2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 w16cid:durableId="5867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059"/>
    <w:rsid w:val="00020059"/>
    <w:rsid w:val="000F7E56"/>
    <w:rsid w:val="002B763D"/>
    <w:rsid w:val="003D7C2D"/>
    <w:rsid w:val="00455D19"/>
    <w:rsid w:val="00520C4B"/>
    <w:rsid w:val="006E1A06"/>
    <w:rsid w:val="00927724"/>
    <w:rsid w:val="00AC0A88"/>
    <w:rsid w:val="00B55BA5"/>
    <w:rsid w:val="00B8572C"/>
    <w:rsid w:val="00BA20C2"/>
    <w:rsid w:val="00D54609"/>
    <w:rsid w:val="00EF5A91"/>
    <w:rsid w:val="00F51A51"/>
    <w:rsid w:val="00F9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BB05C"/>
  <w15:chartTrackingRefBased/>
  <w15:docId w15:val="{0E32A07B-B821-4238-8753-1505C974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C0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0A88"/>
  </w:style>
  <w:style w:type="paragraph" w:styleId="Podnoje">
    <w:name w:val="footer"/>
    <w:basedOn w:val="Normal"/>
    <w:link w:val="PodnojeChar"/>
    <w:uiPriority w:val="99"/>
    <w:unhideWhenUsed/>
    <w:rsid w:val="00AC0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0A88"/>
  </w:style>
  <w:style w:type="paragraph" w:styleId="Bezproreda">
    <w:name w:val="No Spacing"/>
    <w:uiPriority w:val="1"/>
    <w:qFormat/>
    <w:rsid w:val="00AC0A88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C0A88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5D19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55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Katarina Jurić</cp:lastModifiedBy>
  <cp:revision>2</cp:revision>
  <dcterms:created xsi:type="dcterms:W3CDTF">2025-06-18T08:28:00Z</dcterms:created>
  <dcterms:modified xsi:type="dcterms:W3CDTF">2025-06-18T08:28:00Z</dcterms:modified>
</cp:coreProperties>
</file>